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02725" w14:textId="2DE2A8AD" w:rsidR="00B94938" w:rsidRPr="007D2D4A" w:rsidRDefault="007A304C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  <w:r w:rsidRPr="007D2D4A">
        <w:rPr>
          <w:rFonts w:cs="Arial"/>
          <w:iCs/>
          <w:szCs w:val="20"/>
          <w:lang w:val="cs-CZ"/>
        </w:rPr>
        <w:br/>
      </w:r>
    </w:p>
    <w:p w14:paraId="32A40FBF" w14:textId="5AFCF00C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491D826" w14:textId="5A1DF0D6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49AD2313" w14:textId="122767DF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0CC892EF" w14:textId="05B981CA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38B4E73E" w14:textId="77777777" w:rsidR="007D2D4A" w:rsidRPr="007D2D4A" w:rsidRDefault="007D2D4A" w:rsidP="007D2D4A">
      <w:pPr>
        <w:pStyle w:val="Standard"/>
        <w:widowControl w:val="0"/>
        <w:suppressAutoHyphens w:val="0"/>
        <w:spacing w:before="120" w:after="120"/>
        <w:jc w:val="center"/>
        <w:rPr>
          <w:rFonts w:cs="Arial"/>
          <w:iCs/>
          <w:szCs w:val="20"/>
          <w:lang w:val="cs-CZ"/>
        </w:rPr>
      </w:pPr>
    </w:p>
    <w:p w14:paraId="7E21A2CC" w14:textId="5EF2B791" w:rsidR="00A5376C" w:rsidRPr="00A5376C" w:rsidRDefault="00A5376C" w:rsidP="00A5376C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bookmarkStart w:id="0" w:name="_Hlk152148949"/>
      <w:r w:rsidRPr="00A5376C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Důležitá zpráva pro pokročilé technologie v medicíně a průmyslu: Vědci z ÚOCHB zásadně zrychlili a zlevnili výrobu „kvantových“ </w:t>
      </w:r>
      <w:proofErr w:type="spellStart"/>
      <w:r w:rsidRPr="00A5376C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>nanodiamantů</w:t>
      </w:r>
      <w:proofErr w:type="spellEnd"/>
    </w:p>
    <w:p w14:paraId="184A65D2" w14:textId="6B6F6CE9" w:rsidR="00456677" w:rsidRPr="00456677" w:rsidRDefault="007B3C52" w:rsidP="00456677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r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 </w:t>
      </w:r>
    </w:p>
    <w:p w14:paraId="307B36D5" w14:textId="77777777" w:rsidR="00456677" w:rsidRDefault="00B018FA" w:rsidP="00456677">
      <w:pPr>
        <w:pStyle w:val="Standard"/>
        <w:widowControl w:val="0"/>
        <w:spacing w:before="120" w:after="120" w:line="276" w:lineRule="auto"/>
        <w:jc w:val="center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r w:rsidRPr="00B018FA"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  <w:t xml:space="preserve"> </w:t>
      </w:r>
      <w:bookmarkEnd w:id="0"/>
    </w:p>
    <w:p w14:paraId="2382FC0C" w14:textId="4D666C38" w:rsidR="0093221B" w:rsidRPr="00456677" w:rsidRDefault="00A5376C" w:rsidP="00456677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color w:val="002060"/>
          <w:kern w:val="56"/>
          <w:sz w:val="36"/>
          <w:szCs w:val="36"/>
          <w:lang w:val="cs-CZ"/>
        </w:rPr>
      </w:pPr>
      <w:r>
        <w:rPr>
          <w:rFonts w:cs="Arial"/>
          <w:bCs/>
          <w:iCs/>
          <w:szCs w:val="20"/>
          <w:lang w:val="cs-CZ"/>
        </w:rPr>
        <w:t>29. 10. 2025</w:t>
      </w:r>
    </w:p>
    <w:p w14:paraId="7110B355" w14:textId="207CA9EF" w:rsidR="007B3C52" w:rsidRPr="00A5376C" w:rsidRDefault="00A5376C" w:rsidP="007B3C52">
      <w:pPr>
        <w:pStyle w:val="Standard"/>
        <w:widowControl w:val="0"/>
        <w:spacing w:before="120" w:after="120" w:line="276" w:lineRule="auto"/>
        <w:rPr>
          <w:rFonts w:cs="Arial"/>
          <w:b/>
          <w:bCs/>
          <w:iCs/>
          <w:szCs w:val="20"/>
          <w:lang w:val="cs-CZ"/>
        </w:rPr>
      </w:pPr>
      <w:bookmarkStart w:id="1" w:name="_Hlk152149017"/>
      <w:r w:rsidRPr="00A5376C">
        <w:rPr>
          <w:rFonts w:cs="Arial"/>
          <w:b/>
          <w:bCs/>
          <w:iCs/>
          <w:szCs w:val="20"/>
          <w:lang w:val="cs-CZ"/>
        </w:rPr>
        <w:t xml:space="preserve">Mezinárodní tým vědců ze tří kontinentů vedený Dr. Petrem Cíglerem z Ústavu organické chemie a biochemie AV ČR vyvinul metodu, která zvládne během několika minut vytvořit v </w:t>
      </w:r>
      <w:proofErr w:type="spellStart"/>
      <w:r w:rsidRPr="00A5376C">
        <w:rPr>
          <w:rFonts w:cs="Arial"/>
          <w:b/>
          <w:bCs/>
          <w:iCs/>
          <w:szCs w:val="20"/>
          <w:lang w:val="cs-CZ"/>
        </w:rPr>
        <w:t>nanodiamantech</w:t>
      </w:r>
      <w:proofErr w:type="spellEnd"/>
      <w:r w:rsidRPr="00A5376C">
        <w:rPr>
          <w:rFonts w:cs="Arial"/>
          <w:b/>
          <w:bCs/>
          <w:iCs/>
          <w:szCs w:val="20"/>
          <w:lang w:val="cs-CZ"/>
        </w:rPr>
        <w:t xml:space="preserve"> svítivá kvantová centra. Během jediného týdne vyrobí takové množství materiálu, které by se běžně užívaným způsobem připravovalo víc než čtyřicet let. Vzniklé </w:t>
      </w:r>
      <w:proofErr w:type="spellStart"/>
      <w:r w:rsidRPr="00A5376C">
        <w:rPr>
          <w:rFonts w:cs="Arial"/>
          <w:b/>
          <w:bCs/>
          <w:iCs/>
          <w:szCs w:val="20"/>
          <w:lang w:val="cs-CZ"/>
        </w:rPr>
        <w:t>nanodiamanty</w:t>
      </w:r>
      <w:proofErr w:type="spellEnd"/>
      <w:r w:rsidRPr="00A5376C">
        <w:rPr>
          <w:rFonts w:cs="Arial"/>
          <w:b/>
          <w:bCs/>
          <w:iCs/>
          <w:szCs w:val="20"/>
          <w:lang w:val="cs-CZ"/>
        </w:rPr>
        <w:t xml:space="preserve"> mají navíc lepší optické i kvantové vlastnosti. Díky jejich průlomovému objevu jsme o krok blíž průmyslové výrobě kvalitnějších a dostupnějších kvantových </w:t>
      </w:r>
      <w:proofErr w:type="spellStart"/>
      <w:r w:rsidRPr="00A5376C">
        <w:rPr>
          <w:rFonts w:cs="Arial"/>
          <w:b/>
          <w:bCs/>
          <w:iCs/>
          <w:szCs w:val="20"/>
          <w:lang w:val="cs-CZ"/>
        </w:rPr>
        <w:t>nanodiamantů</w:t>
      </w:r>
      <w:proofErr w:type="spellEnd"/>
      <w:r w:rsidRPr="00A5376C">
        <w:rPr>
          <w:rFonts w:cs="Arial"/>
          <w:b/>
          <w:bCs/>
          <w:iCs/>
          <w:szCs w:val="20"/>
          <w:lang w:val="cs-CZ"/>
        </w:rPr>
        <w:t>, které mají široké využití ve výzkumu i v technologiích. Článek otiskl respektovaný vědecký časopis</w:t>
      </w:r>
      <w:r w:rsidRPr="00A5376C">
        <w:rPr>
          <w:rFonts w:cs="Arial"/>
          <w:b/>
          <w:bCs/>
          <w:i/>
          <w:iCs/>
          <w:szCs w:val="20"/>
          <w:lang w:val="cs-CZ"/>
        </w:rPr>
        <w:t xml:space="preserve"> </w:t>
      </w:r>
      <w:proofErr w:type="spellStart"/>
      <w:r w:rsidRPr="00A5376C">
        <w:rPr>
          <w:rFonts w:cs="Arial"/>
          <w:b/>
          <w:bCs/>
          <w:i/>
          <w:iCs/>
          <w:szCs w:val="20"/>
          <w:lang w:val="cs-CZ"/>
        </w:rPr>
        <w:t>Advanced</w:t>
      </w:r>
      <w:proofErr w:type="spellEnd"/>
      <w:r w:rsidRPr="00A5376C">
        <w:rPr>
          <w:rFonts w:cs="Arial"/>
          <w:b/>
          <w:bCs/>
          <w:i/>
          <w:iCs/>
          <w:szCs w:val="20"/>
          <w:lang w:val="cs-CZ"/>
        </w:rPr>
        <w:t xml:space="preserve"> </w:t>
      </w:r>
      <w:proofErr w:type="spellStart"/>
      <w:r w:rsidRPr="00A5376C">
        <w:rPr>
          <w:rFonts w:cs="Arial"/>
          <w:b/>
          <w:bCs/>
          <w:i/>
          <w:iCs/>
          <w:szCs w:val="20"/>
          <w:lang w:val="cs-CZ"/>
        </w:rPr>
        <w:t>Functional</w:t>
      </w:r>
      <w:proofErr w:type="spellEnd"/>
      <w:r w:rsidRPr="00A5376C">
        <w:rPr>
          <w:rFonts w:cs="Arial"/>
          <w:b/>
          <w:bCs/>
          <w:i/>
          <w:iCs/>
          <w:szCs w:val="20"/>
          <w:lang w:val="cs-CZ"/>
        </w:rPr>
        <w:t xml:space="preserve"> </w:t>
      </w:r>
      <w:proofErr w:type="spellStart"/>
      <w:r w:rsidRPr="00A5376C">
        <w:rPr>
          <w:rFonts w:cs="Arial"/>
          <w:b/>
          <w:bCs/>
          <w:i/>
          <w:iCs/>
          <w:szCs w:val="20"/>
          <w:lang w:val="cs-CZ"/>
        </w:rPr>
        <w:t>Materials</w:t>
      </w:r>
      <w:proofErr w:type="spellEnd"/>
      <w:r w:rsidRPr="00A5376C">
        <w:rPr>
          <w:rFonts w:cs="Arial"/>
          <w:b/>
          <w:bCs/>
          <w:iCs/>
          <w:szCs w:val="20"/>
          <w:lang w:val="cs-CZ"/>
        </w:rPr>
        <w:t>.</w:t>
      </w:r>
      <w:bookmarkStart w:id="2" w:name="_Hlk152063791"/>
      <w:bookmarkEnd w:id="1"/>
    </w:p>
    <w:p w14:paraId="14CD9021" w14:textId="5814EAFC" w:rsidR="00A5376C" w:rsidRPr="00A5376C" w:rsidRDefault="00A5376C" w:rsidP="00A5376C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A5376C">
        <w:rPr>
          <w:rFonts w:cs="Arial"/>
          <w:iCs/>
          <w:szCs w:val="20"/>
          <w:lang w:val="cs-CZ"/>
        </w:rPr>
        <w:t>Vědci představili nový postup nazvaný PTQ (</w:t>
      </w:r>
      <w:proofErr w:type="spellStart"/>
      <w:r w:rsidRPr="00A5376C">
        <w:rPr>
          <w:rFonts w:cs="Arial"/>
          <w:iCs/>
          <w:szCs w:val="20"/>
          <w:lang w:val="cs-CZ"/>
        </w:rPr>
        <w:t>Pressure</w:t>
      </w:r>
      <w:proofErr w:type="spellEnd"/>
      <w:r w:rsidRPr="00A5376C">
        <w:rPr>
          <w:rFonts w:cs="Arial"/>
          <w:iCs/>
          <w:szCs w:val="20"/>
          <w:lang w:val="cs-CZ"/>
        </w:rPr>
        <w:t xml:space="preserve"> and </w:t>
      </w:r>
      <w:proofErr w:type="spellStart"/>
      <w:r w:rsidRPr="00A5376C">
        <w:rPr>
          <w:rFonts w:cs="Arial"/>
          <w:iCs/>
          <w:szCs w:val="20"/>
          <w:lang w:val="cs-CZ"/>
        </w:rPr>
        <w:t>Temperature</w:t>
      </w:r>
      <w:proofErr w:type="spellEnd"/>
      <w:r w:rsidRPr="00A5376C">
        <w:rPr>
          <w:rFonts w:cs="Arial"/>
          <w:iCs/>
          <w:szCs w:val="20"/>
          <w:lang w:val="cs-CZ"/>
        </w:rPr>
        <w:t xml:space="preserve"> </w:t>
      </w:r>
      <w:proofErr w:type="spellStart"/>
      <w:r w:rsidRPr="00A5376C">
        <w:rPr>
          <w:rFonts w:cs="Arial"/>
          <w:iCs/>
          <w:szCs w:val="20"/>
          <w:lang w:val="cs-CZ"/>
        </w:rPr>
        <w:t>Qubits</w:t>
      </w:r>
      <w:proofErr w:type="spellEnd"/>
      <w:r w:rsidRPr="00A5376C">
        <w:rPr>
          <w:rFonts w:cs="Arial"/>
          <w:iCs/>
          <w:szCs w:val="20"/>
          <w:lang w:val="cs-CZ"/>
        </w:rPr>
        <w:t xml:space="preserve">) trvající pouhé čtyři minuty. Diamantový prášek se vloží do lisu, který vyvine velmi vysoký tlak a teplotu, čímž napodobuje podmínky panující hluboko v zemském plášti. V </w:t>
      </w:r>
      <w:proofErr w:type="spellStart"/>
      <w:r w:rsidRPr="00A5376C">
        <w:rPr>
          <w:rFonts w:cs="Arial"/>
          <w:iCs/>
          <w:szCs w:val="20"/>
          <w:lang w:val="cs-CZ"/>
        </w:rPr>
        <w:t>nanodiamantech</w:t>
      </w:r>
      <w:proofErr w:type="spellEnd"/>
      <w:r w:rsidRPr="00A5376C">
        <w:rPr>
          <w:rFonts w:cs="Arial"/>
          <w:iCs/>
          <w:szCs w:val="20"/>
          <w:lang w:val="cs-CZ"/>
        </w:rPr>
        <w:t xml:space="preserve"> následně vzniknou kvantová centra (tzv. NV centra). Aby se částice nespekly dohromady, přidává se obyčejná kuchyňská sůl, která se při zahřívání roztaví a vytvoří ochranné prostředí. Po skončení procesu se sůl jednoduše odstraní vodou a zůstane čistý, zářící materiál.</w:t>
      </w:r>
    </w:p>
    <w:p w14:paraId="2D1F0AAC" w14:textId="31658D6A" w:rsidR="00A5376C" w:rsidRPr="00A5376C" w:rsidRDefault="00A5376C" w:rsidP="00A5376C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 w:rsidRPr="00A5376C">
        <w:rPr>
          <w:rFonts w:cs="Arial"/>
          <w:i/>
          <w:iCs/>
          <w:szCs w:val="20"/>
          <w:lang w:val="cs-CZ"/>
        </w:rPr>
        <w:t xml:space="preserve">„Dokázali jsme přípravu kvantových center v </w:t>
      </w:r>
      <w:proofErr w:type="spellStart"/>
      <w:r w:rsidRPr="00A5376C">
        <w:rPr>
          <w:rFonts w:cs="Arial"/>
          <w:i/>
          <w:iCs/>
          <w:szCs w:val="20"/>
          <w:lang w:val="cs-CZ"/>
        </w:rPr>
        <w:t>nanodiamantech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 víc než tisíckrát zrychlit oproti standardnímu postupu. Dosud bylo nutné ozařovat diamantový prášek svazkem nabitých částic po dobu dvou týdnů a potom jej žíhat při vysoké teplotě. Výsledkem byl přitom jen necelý gram použitelného materiálu. Teď jej umíme vyrobit v kilogramech,“</w:t>
      </w:r>
      <w:r w:rsidRPr="00A5376C">
        <w:rPr>
          <w:rFonts w:cs="Arial"/>
          <w:iCs/>
          <w:szCs w:val="20"/>
          <w:lang w:val="cs-CZ"/>
        </w:rPr>
        <w:t xml:space="preserve"> upozorňuje první autor studie, </w:t>
      </w:r>
      <w:proofErr w:type="spellStart"/>
      <w:r w:rsidRPr="00A5376C">
        <w:rPr>
          <w:rFonts w:cs="Arial"/>
          <w:iCs/>
          <w:szCs w:val="20"/>
          <w:lang w:val="cs-CZ"/>
        </w:rPr>
        <w:t>postdoktorand</w:t>
      </w:r>
      <w:proofErr w:type="spellEnd"/>
      <w:r w:rsidRPr="00A5376C">
        <w:rPr>
          <w:rFonts w:cs="Arial"/>
          <w:iCs/>
          <w:szCs w:val="20"/>
          <w:lang w:val="cs-CZ"/>
        </w:rPr>
        <w:t xml:space="preserve"> z</w:t>
      </w:r>
      <w:r w:rsidR="0042040E">
        <w:rPr>
          <w:rFonts w:cs="Arial"/>
          <w:iCs/>
          <w:szCs w:val="20"/>
          <w:lang w:val="cs-CZ"/>
        </w:rPr>
        <w:t xml:space="preserve"> Cíglerovy</w:t>
      </w:r>
      <w:r w:rsidRPr="00A5376C">
        <w:rPr>
          <w:rFonts w:cs="Arial"/>
          <w:iCs/>
          <w:szCs w:val="20"/>
          <w:lang w:val="cs-CZ"/>
        </w:rPr>
        <w:t xml:space="preserve"> </w:t>
      </w:r>
      <w:r w:rsidR="0042040E" w:rsidRPr="00A5376C">
        <w:rPr>
          <w:rFonts w:cs="Arial"/>
          <w:iCs/>
          <w:szCs w:val="20"/>
          <w:lang w:val="cs-CZ"/>
        </w:rPr>
        <w:t>skupiny</w:t>
      </w:r>
      <w:r w:rsidR="0042040E">
        <w:rPr>
          <w:rFonts w:cs="Arial"/>
          <w:iCs/>
          <w:szCs w:val="20"/>
          <w:lang w:val="cs-CZ"/>
        </w:rPr>
        <w:t>,</w:t>
      </w:r>
      <w:r w:rsidR="0042040E" w:rsidRPr="00A5376C">
        <w:rPr>
          <w:rFonts w:cs="Arial"/>
          <w:iCs/>
          <w:szCs w:val="20"/>
          <w:lang w:val="cs-CZ"/>
        </w:rPr>
        <w:t xml:space="preserve"> </w:t>
      </w:r>
      <w:r w:rsidR="0042040E">
        <w:rPr>
          <w:rFonts w:cs="Arial"/>
          <w:iCs/>
          <w:szCs w:val="20"/>
          <w:lang w:val="cs-CZ"/>
        </w:rPr>
        <w:t>Dr.</w:t>
      </w:r>
      <w:r w:rsidR="0042040E" w:rsidRPr="00A5376C">
        <w:rPr>
          <w:rFonts w:cs="Arial"/>
          <w:iCs/>
          <w:szCs w:val="20"/>
          <w:lang w:val="cs-CZ"/>
        </w:rPr>
        <w:t xml:space="preserve"> Michal </w:t>
      </w:r>
      <w:proofErr w:type="spellStart"/>
      <w:r w:rsidR="0042040E" w:rsidRPr="00A5376C">
        <w:rPr>
          <w:rFonts w:cs="Arial"/>
          <w:iCs/>
          <w:szCs w:val="20"/>
          <w:lang w:val="cs-CZ"/>
        </w:rPr>
        <w:t>Gulka</w:t>
      </w:r>
      <w:proofErr w:type="spellEnd"/>
      <w:r w:rsidR="0042040E" w:rsidRPr="00A5376C">
        <w:rPr>
          <w:rFonts w:cs="Arial"/>
          <w:iCs/>
          <w:szCs w:val="20"/>
          <w:lang w:val="cs-CZ"/>
        </w:rPr>
        <w:t xml:space="preserve">, </w:t>
      </w:r>
      <w:r w:rsidRPr="00A5376C">
        <w:rPr>
          <w:rFonts w:cs="Arial"/>
          <w:iCs/>
          <w:szCs w:val="20"/>
          <w:lang w:val="cs-CZ"/>
        </w:rPr>
        <w:t xml:space="preserve"> </w:t>
      </w:r>
    </w:p>
    <w:p w14:paraId="1AE9234E" w14:textId="77777777" w:rsidR="00A5376C" w:rsidRPr="00A5376C" w:rsidRDefault="00A5376C" w:rsidP="00A5376C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proofErr w:type="spellStart"/>
      <w:r w:rsidRPr="00A5376C">
        <w:rPr>
          <w:rFonts w:cs="Arial"/>
          <w:iCs/>
          <w:szCs w:val="20"/>
          <w:lang w:val="cs-CZ"/>
        </w:rPr>
        <w:t>Nanodiamanty</w:t>
      </w:r>
      <w:proofErr w:type="spellEnd"/>
      <w:r w:rsidRPr="00A5376C">
        <w:rPr>
          <w:rFonts w:cs="Arial"/>
          <w:iCs/>
          <w:szCs w:val="20"/>
          <w:lang w:val="cs-CZ"/>
        </w:rPr>
        <w:t xml:space="preserve"> jsou částice drobnější než virus, které se využívají k pokročilé diagnostice pro měření magnetických polí, náboje či teploty. Jako citlivý senzor fungují díky NV centru (</w:t>
      </w:r>
      <w:proofErr w:type="spellStart"/>
      <w:r w:rsidRPr="00A5376C">
        <w:rPr>
          <w:rFonts w:cs="Arial"/>
          <w:iCs/>
          <w:szCs w:val="20"/>
          <w:lang w:val="cs-CZ"/>
        </w:rPr>
        <w:t>nitrogen</w:t>
      </w:r>
      <w:proofErr w:type="spellEnd"/>
      <w:r w:rsidRPr="00A5376C">
        <w:rPr>
          <w:rFonts w:cs="Arial"/>
          <w:iCs/>
          <w:szCs w:val="20"/>
          <w:lang w:val="cs-CZ"/>
        </w:rPr>
        <w:t xml:space="preserve"> </w:t>
      </w:r>
      <w:proofErr w:type="spellStart"/>
      <w:r w:rsidRPr="00A5376C">
        <w:rPr>
          <w:rFonts w:cs="Arial"/>
          <w:iCs/>
          <w:szCs w:val="20"/>
          <w:lang w:val="cs-CZ"/>
        </w:rPr>
        <w:t>vacancy</w:t>
      </w:r>
      <w:proofErr w:type="spellEnd"/>
      <w:r w:rsidRPr="00A5376C">
        <w:rPr>
          <w:rFonts w:cs="Arial"/>
          <w:iCs/>
          <w:szCs w:val="20"/>
          <w:lang w:val="cs-CZ"/>
        </w:rPr>
        <w:t xml:space="preserve"> center), což je atom dusíku vedle prázdného místa v diamantové mřížce, v němž chybí atom uhlíku. NV centrum je fluorescenční, což znamená, že po ozáření vydává světlo. Intenzitu a dobu trvání světla ovlivňují změny v jeho okolí, proto </w:t>
      </w:r>
      <w:proofErr w:type="spellStart"/>
      <w:r w:rsidRPr="00A5376C">
        <w:rPr>
          <w:rFonts w:cs="Arial"/>
          <w:iCs/>
          <w:szCs w:val="20"/>
          <w:lang w:val="cs-CZ"/>
        </w:rPr>
        <w:t>nanodiamanty</w:t>
      </w:r>
      <w:proofErr w:type="spellEnd"/>
      <w:r w:rsidRPr="00A5376C">
        <w:rPr>
          <w:rFonts w:cs="Arial"/>
          <w:iCs/>
          <w:szCs w:val="20"/>
          <w:lang w:val="cs-CZ"/>
        </w:rPr>
        <w:t xml:space="preserve"> dokážou zaznamenat dokonce jednotlivé molekuly nebo měřit teplotu uvnitř buněk. </w:t>
      </w:r>
    </w:p>
    <w:p w14:paraId="7CFC315D" w14:textId="77777777" w:rsidR="00A5376C" w:rsidRPr="00A5376C" w:rsidRDefault="00A5376C" w:rsidP="00A5376C">
      <w:pPr>
        <w:pStyle w:val="Standard"/>
        <w:widowControl w:val="0"/>
        <w:spacing w:before="120" w:after="120" w:line="276" w:lineRule="auto"/>
        <w:rPr>
          <w:rFonts w:cs="Arial"/>
          <w:i/>
          <w:iCs/>
          <w:szCs w:val="20"/>
          <w:lang w:val="cs-CZ"/>
        </w:rPr>
      </w:pPr>
      <w:r w:rsidRPr="00A5376C">
        <w:rPr>
          <w:rFonts w:cs="Arial"/>
          <w:iCs/>
          <w:szCs w:val="20"/>
          <w:lang w:val="cs-CZ"/>
        </w:rPr>
        <w:t xml:space="preserve">Zásadní podíl na projektu má americká firma </w:t>
      </w:r>
      <w:proofErr w:type="spellStart"/>
      <w:r w:rsidRPr="00A5376C">
        <w:rPr>
          <w:rFonts w:cs="Arial"/>
          <w:iCs/>
          <w:szCs w:val="20"/>
          <w:lang w:val="cs-CZ"/>
        </w:rPr>
        <w:t>MegaDiamond</w:t>
      </w:r>
      <w:proofErr w:type="spellEnd"/>
      <w:r w:rsidRPr="00A5376C">
        <w:rPr>
          <w:rFonts w:cs="Arial"/>
          <w:iCs/>
          <w:szCs w:val="20"/>
          <w:lang w:val="cs-CZ"/>
        </w:rPr>
        <w:t xml:space="preserve">, která plánuje nastartovat průmyslovou </w:t>
      </w:r>
      <w:r w:rsidRPr="00A5376C">
        <w:rPr>
          <w:rFonts w:cs="Arial"/>
          <w:iCs/>
          <w:szCs w:val="20"/>
          <w:lang w:val="cs-CZ"/>
        </w:rPr>
        <w:lastRenderedPageBreak/>
        <w:t xml:space="preserve">výrobu těchto </w:t>
      </w:r>
      <w:proofErr w:type="spellStart"/>
      <w:r w:rsidRPr="00A5376C">
        <w:rPr>
          <w:rFonts w:cs="Arial"/>
          <w:iCs/>
          <w:szCs w:val="20"/>
          <w:lang w:val="cs-CZ"/>
        </w:rPr>
        <w:t>nanosenzorů</w:t>
      </w:r>
      <w:proofErr w:type="spellEnd"/>
      <w:r w:rsidRPr="00A5376C">
        <w:rPr>
          <w:rFonts w:cs="Arial"/>
          <w:iCs/>
          <w:szCs w:val="20"/>
          <w:lang w:val="cs-CZ"/>
        </w:rPr>
        <w:t xml:space="preserve">. Petr Cígler k tomu dodává: </w:t>
      </w:r>
      <w:r w:rsidRPr="00A5376C">
        <w:rPr>
          <w:rFonts w:cs="Arial"/>
          <w:i/>
          <w:iCs/>
          <w:szCs w:val="20"/>
          <w:lang w:val="cs-CZ"/>
        </w:rPr>
        <w:t xml:space="preserve">„Díky novému postupu můžou laboratoře i firmy na celém světě získat velké množství velmi kvalitních </w:t>
      </w:r>
      <w:proofErr w:type="spellStart"/>
      <w:r w:rsidRPr="00A5376C">
        <w:rPr>
          <w:rFonts w:cs="Arial"/>
          <w:i/>
          <w:iCs/>
          <w:szCs w:val="20"/>
          <w:lang w:val="cs-CZ"/>
        </w:rPr>
        <w:t>nanodiamantů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 s NV centry, což otevírá dveře novým technologiím. Od precizních senzorů pro lékařskou diagnostiku až po lokální detektory molekul využívající například principy magnetické rezonance.“</w:t>
      </w:r>
    </w:p>
    <w:p w14:paraId="71FEA84E" w14:textId="77777777" w:rsidR="00A5376C" w:rsidRPr="00A5376C" w:rsidRDefault="00A5376C" w:rsidP="00A5376C">
      <w:pPr>
        <w:pStyle w:val="Standard"/>
        <w:rPr>
          <w:rFonts w:cs="Arial"/>
          <w:iCs/>
          <w:szCs w:val="20"/>
          <w:lang w:val="cs-CZ"/>
        </w:rPr>
      </w:pPr>
      <w:r w:rsidRPr="00A5376C">
        <w:rPr>
          <w:rFonts w:cs="Arial"/>
          <w:iCs/>
          <w:szCs w:val="20"/>
          <w:lang w:val="cs-CZ"/>
        </w:rPr>
        <w:t xml:space="preserve">Studie vznikla i díky projektu AMULET, který se zaměřuje na vývoj </w:t>
      </w:r>
      <w:proofErr w:type="spellStart"/>
      <w:r w:rsidRPr="00A5376C">
        <w:rPr>
          <w:rFonts w:cs="Arial"/>
          <w:iCs/>
          <w:szCs w:val="20"/>
          <w:lang w:val="cs-CZ"/>
        </w:rPr>
        <w:t>víceškálových</w:t>
      </w:r>
      <w:proofErr w:type="spellEnd"/>
      <w:r w:rsidRPr="00A5376C">
        <w:rPr>
          <w:rFonts w:cs="Arial"/>
          <w:iCs/>
          <w:szCs w:val="20"/>
          <w:lang w:val="cs-CZ"/>
        </w:rPr>
        <w:t xml:space="preserve"> nanomateriálů a spojuje osm partnerů pod vedením Ústavu fyzikální chemie J. Heyrovského. AMULET získal finanční podporu z operačního programu Jana A. Komenského spravovaného MŠMT v kategorii Špičkový výzkum. </w:t>
      </w:r>
    </w:p>
    <w:p w14:paraId="518BAB5A" w14:textId="77777777" w:rsidR="00A5376C" w:rsidRPr="00A5376C" w:rsidRDefault="00A5376C" w:rsidP="00A5376C">
      <w:pPr>
        <w:pStyle w:val="Standard"/>
        <w:widowControl w:val="0"/>
        <w:spacing w:before="120" w:after="120" w:line="276" w:lineRule="auto"/>
        <w:rPr>
          <w:rFonts w:cs="Arial"/>
          <w:i/>
          <w:iCs/>
          <w:szCs w:val="20"/>
          <w:lang w:val="cs-CZ"/>
        </w:rPr>
      </w:pPr>
    </w:p>
    <w:p w14:paraId="76396EA3" w14:textId="77777777" w:rsidR="00A5376C" w:rsidRPr="00A5376C" w:rsidRDefault="00A5376C" w:rsidP="00A5376C">
      <w:pPr>
        <w:pStyle w:val="Standard"/>
        <w:widowControl w:val="0"/>
        <w:spacing w:before="120" w:after="120" w:line="276" w:lineRule="auto"/>
        <w:rPr>
          <w:rFonts w:cs="Arial"/>
          <w:i/>
          <w:iCs/>
          <w:szCs w:val="20"/>
          <w:lang w:val="cs-CZ"/>
        </w:rPr>
      </w:pPr>
      <w:r w:rsidRPr="00A5376C">
        <w:rPr>
          <w:rFonts w:cs="Arial"/>
          <w:i/>
          <w:iCs/>
          <w:szCs w:val="20"/>
          <w:lang w:val="cs-CZ"/>
        </w:rPr>
        <w:t xml:space="preserve">Původní článek: Bao, Y., </w:t>
      </w:r>
      <w:proofErr w:type="spellStart"/>
      <w:r w:rsidRPr="00A5376C">
        <w:rPr>
          <w:rFonts w:cs="Arial"/>
          <w:i/>
          <w:iCs/>
          <w:szCs w:val="20"/>
          <w:lang w:val="cs-CZ"/>
        </w:rPr>
        <w:t>Gulka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M., </w:t>
      </w:r>
      <w:proofErr w:type="spellStart"/>
      <w:r w:rsidRPr="00A5376C">
        <w:rPr>
          <w:rFonts w:cs="Arial"/>
          <w:i/>
          <w:iCs/>
          <w:szCs w:val="20"/>
          <w:lang w:val="cs-CZ"/>
        </w:rPr>
        <w:t>Kumar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P., Copak, J., </w:t>
      </w:r>
      <w:proofErr w:type="spellStart"/>
      <w:r w:rsidRPr="00A5376C">
        <w:rPr>
          <w:rFonts w:cs="Arial"/>
          <w:i/>
          <w:iCs/>
          <w:szCs w:val="20"/>
          <w:lang w:val="cs-CZ"/>
        </w:rPr>
        <w:t>Balasubramanian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P., </w:t>
      </w:r>
      <w:proofErr w:type="spellStart"/>
      <w:r w:rsidRPr="00A5376C">
        <w:rPr>
          <w:rFonts w:cs="Arial"/>
          <w:i/>
          <w:iCs/>
          <w:szCs w:val="20"/>
          <w:lang w:val="cs-CZ"/>
        </w:rPr>
        <w:t>Mindarava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Y., </w:t>
      </w:r>
      <w:proofErr w:type="spellStart"/>
      <w:r w:rsidRPr="00A5376C">
        <w:rPr>
          <w:rFonts w:cs="Arial"/>
          <w:i/>
          <w:iCs/>
          <w:szCs w:val="20"/>
          <w:lang w:val="cs-CZ"/>
        </w:rPr>
        <w:t>Blinder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R., </w:t>
      </w:r>
      <w:proofErr w:type="spellStart"/>
      <w:r w:rsidRPr="00A5376C">
        <w:rPr>
          <w:rFonts w:cs="Arial"/>
          <w:i/>
          <w:iCs/>
          <w:szCs w:val="20"/>
          <w:lang w:val="cs-CZ"/>
        </w:rPr>
        <w:t>Olney</w:t>
      </w:r>
      <w:r w:rsidRPr="00A5376C">
        <w:rPr>
          <w:rFonts w:ascii="Cambria Math" w:hAnsi="Cambria Math" w:cs="Cambria Math"/>
          <w:i/>
          <w:iCs/>
          <w:szCs w:val="20"/>
          <w:lang w:val="cs-CZ"/>
        </w:rPr>
        <w:t>‐</w:t>
      </w:r>
      <w:r w:rsidRPr="00A5376C">
        <w:rPr>
          <w:rFonts w:cs="Arial"/>
          <w:i/>
          <w:iCs/>
          <w:szCs w:val="20"/>
          <w:lang w:val="cs-CZ"/>
        </w:rPr>
        <w:t>Fraser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M., </w:t>
      </w:r>
      <w:proofErr w:type="spellStart"/>
      <w:r w:rsidRPr="00A5376C">
        <w:rPr>
          <w:rFonts w:cs="Arial"/>
          <w:i/>
          <w:iCs/>
          <w:szCs w:val="20"/>
          <w:lang w:val="cs-CZ"/>
        </w:rPr>
        <w:t>Wen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H., </w:t>
      </w:r>
      <w:proofErr w:type="spellStart"/>
      <w:r w:rsidRPr="00A5376C">
        <w:rPr>
          <w:rFonts w:cs="Arial"/>
          <w:i/>
          <w:iCs/>
          <w:szCs w:val="20"/>
          <w:lang w:val="cs-CZ"/>
        </w:rPr>
        <w:t>Spanielova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H., </w:t>
      </w:r>
      <w:proofErr w:type="spellStart"/>
      <w:r w:rsidRPr="00A5376C">
        <w:rPr>
          <w:rFonts w:cs="Arial"/>
          <w:i/>
          <w:iCs/>
          <w:szCs w:val="20"/>
          <w:lang w:val="cs-CZ"/>
        </w:rPr>
        <w:t>Zeng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H. Z. J., </w:t>
      </w:r>
      <w:proofErr w:type="spellStart"/>
      <w:r w:rsidRPr="00A5376C">
        <w:rPr>
          <w:rFonts w:cs="Arial"/>
          <w:i/>
          <w:iCs/>
          <w:szCs w:val="20"/>
          <w:lang w:val="cs-CZ"/>
        </w:rPr>
        <w:t>Whitefield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B., </w:t>
      </w:r>
      <w:proofErr w:type="spellStart"/>
      <w:r w:rsidRPr="00A5376C">
        <w:rPr>
          <w:rFonts w:cs="Arial"/>
          <w:i/>
          <w:iCs/>
          <w:szCs w:val="20"/>
          <w:lang w:val="cs-CZ"/>
        </w:rPr>
        <w:t>Aharonovich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I., </w:t>
      </w:r>
      <w:proofErr w:type="spellStart"/>
      <w:r w:rsidRPr="00A5376C">
        <w:rPr>
          <w:rFonts w:cs="Arial"/>
          <w:i/>
          <w:iCs/>
          <w:szCs w:val="20"/>
          <w:lang w:val="cs-CZ"/>
        </w:rPr>
        <w:t>Hruby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J., </w:t>
      </w:r>
      <w:proofErr w:type="spellStart"/>
      <w:r w:rsidRPr="00A5376C">
        <w:rPr>
          <w:rFonts w:cs="Arial"/>
          <w:i/>
          <w:iCs/>
          <w:szCs w:val="20"/>
          <w:lang w:val="cs-CZ"/>
        </w:rPr>
        <w:t>Jelezko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F., </w:t>
      </w:r>
      <w:proofErr w:type="spellStart"/>
      <w:r w:rsidRPr="00A5376C">
        <w:rPr>
          <w:rFonts w:cs="Arial"/>
          <w:i/>
          <w:iCs/>
          <w:szCs w:val="20"/>
          <w:lang w:val="cs-CZ"/>
        </w:rPr>
        <w:t>Belnap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J. D., </w:t>
      </w:r>
      <w:proofErr w:type="spellStart"/>
      <w:r w:rsidRPr="00A5376C">
        <w:rPr>
          <w:rFonts w:cs="Arial"/>
          <w:i/>
          <w:iCs/>
          <w:szCs w:val="20"/>
          <w:lang w:val="cs-CZ"/>
        </w:rPr>
        <w:t>Chang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, S. L. Y., &amp; Cigler, P. (2025). </w:t>
      </w:r>
      <w:proofErr w:type="spellStart"/>
      <w:r w:rsidRPr="00A5376C">
        <w:rPr>
          <w:rFonts w:cs="Arial"/>
          <w:i/>
          <w:iCs/>
          <w:szCs w:val="20"/>
          <w:lang w:val="cs-CZ"/>
        </w:rPr>
        <w:t>Quantum</w:t>
      </w:r>
      <w:proofErr w:type="spellEnd"/>
      <w:r w:rsidRPr="00A5376C">
        <w:rPr>
          <w:rFonts w:ascii="Cambria Math" w:hAnsi="Cambria Math" w:cs="Cambria Math"/>
          <w:i/>
          <w:iCs/>
          <w:szCs w:val="20"/>
          <w:lang w:val="cs-CZ"/>
        </w:rPr>
        <w:t>‐</w:t>
      </w:r>
      <w:r w:rsidRPr="00A5376C">
        <w:rPr>
          <w:rFonts w:cs="Arial"/>
          <w:i/>
          <w:iCs/>
          <w:szCs w:val="20"/>
          <w:lang w:val="cs-CZ"/>
        </w:rPr>
        <w:t xml:space="preserve">Grade </w:t>
      </w:r>
      <w:proofErr w:type="spellStart"/>
      <w:r w:rsidRPr="00A5376C">
        <w:rPr>
          <w:rFonts w:cs="Arial"/>
          <w:i/>
          <w:iCs/>
          <w:szCs w:val="20"/>
          <w:lang w:val="cs-CZ"/>
        </w:rPr>
        <w:t>Nanodiamonds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A5376C">
        <w:rPr>
          <w:rFonts w:cs="Arial"/>
          <w:i/>
          <w:iCs/>
          <w:szCs w:val="20"/>
          <w:lang w:val="cs-CZ"/>
        </w:rPr>
        <w:t>from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 a Single</w:t>
      </w:r>
      <w:r w:rsidRPr="00A5376C">
        <w:rPr>
          <w:rFonts w:ascii="Cambria Math" w:hAnsi="Cambria Math" w:cs="Cambria Math"/>
          <w:i/>
          <w:iCs/>
          <w:szCs w:val="20"/>
          <w:lang w:val="cs-CZ"/>
        </w:rPr>
        <w:t>‐</w:t>
      </w:r>
      <w:r w:rsidRPr="00A5376C">
        <w:rPr>
          <w:rFonts w:cs="Arial"/>
          <w:i/>
          <w:iCs/>
          <w:szCs w:val="20"/>
          <w:lang w:val="cs-CZ"/>
        </w:rPr>
        <w:t xml:space="preserve">Step, </w:t>
      </w:r>
      <w:proofErr w:type="spellStart"/>
      <w:r w:rsidRPr="00A5376C">
        <w:rPr>
          <w:rFonts w:cs="Arial"/>
          <w:i/>
          <w:iCs/>
          <w:szCs w:val="20"/>
          <w:lang w:val="cs-CZ"/>
        </w:rPr>
        <w:t>Industrial</w:t>
      </w:r>
      <w:r w:rsidRPr="00A5376C">
        <w:rPr>
          <w:rFonts w:ascii="Cambria Math" w:hAnsi="Cambria Math" w:cs="Cambria Math"/>
          <w:i/>
          <w:iCs/>
          <w:szCs w:val="20"/>
          <w:lang w:val="cs-CZ"/>
        </w:rPr>
        <w:t>‐</w:t>
      </w:r>
      <w:r w:rsidRPr="00A5376C">
        <w:rPr>
          <w:rFonts w:cs="Arial"/>
          <w:i/>
          <w:iCs/>
          <w:szCs w:val="20"/>
          <w:lang w:val="cs-CZ"/>
        </w:rPr>
        <w:t>Scale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A5376C">
        <w:rPr>
          <w:rFonts w:cs="Arial"/>
          <w:i/>
          <w:iCs/>
          <w:szCs w:val="20"/>
          <w:lang w:val="cs-CZ"/>
        </w:rPr>
        <w:t>Pressure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 and </w:t>
      </w:r>
      <w:proofErr w:type="spellStart"/>
      <w:r w:rsidRPr="00A5376C">
        <w:rPr>
          <w:rFonts w:cs="Arial"/>
          <w:i/>
          <w:iCs/>
          <w:szCs w:val="20"/>
          <w:lang w:val="cs-CZ"/>
        </w:rPr>
        <w:t>Temperature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A5376C">
        <w:rPr>
          <w:rFonts w:cs="Arial"/>
          <w:i/>
          <w:iCs/>
          <w:szCs w:val="20"/>
          <w:lang w:val="cs-CZ"/>
        </w:rPr>
        <w:t>Process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. </w:t>
      </w:r>
      <w:proofErr w:type="spellStart"/>
      <w:r w:rsidRPr="00A5376C">
        <w:rPr>
          <w:rFonts w:cs="Arial"/>
          <w:i/>
          <w:iCs/>
          <w:szCs w:val="20"/>
          <w:lang w:val="cs-CZ"/>
        </w:rPr>
        <w:t>Advanced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A5376C">
        <w:rPr>
          <w:rFonts w:cs="Arial"/>
          <w:i/>
          <w:iCs/>
          <w:szCs w:val="20"/>
          <w:lang w:val="cs-CZ"/>
        </w:rPr>
        <w:t>Functional</w:t>
      </w:r>
      <w:proofErr w:type="spellEnd"/>
      <w:r w:rsidRPr="00A5376C">
        <w:rPr>
          <w:rFonts w:cs="Arial"/>
          <w:i/>
          <w:iCs/>
          <w:szCs w:val="20"/>
          <w:lang w:val="cs-CZ"/>
        </w:rPr>
        <w:t xml:space="preserve"> </w:t>
      </w:r>
      <w:proofErr w:type="spellStart"/>
      <w:r w:rsidRPr="00A5376C">
        <w:rPr>
          <w:rFonts w:cs="Arial"/>
          <w:i/>
          <w:iCs/>
          <w:szCs w:val="20"/>
          <w:lang w:val="cs-CZ"/>
        </w:rPr>
        <w:t>Materials</w:t>
      </w:r>
      <w:proofErr w:type="spellEnd"/>
      <w:r w:rsidRPr="00A5376C">
        <w:rPr>
          <w:rFonts w:cs="Arial"/>
          <w:i/>
          <w:iCs/>
          <w:szCs w:val="20"/>
          <w:lang w:val="cs-CZ"/>
        </w:rPr>
        <w:t>, e20907. https://doi.org/10.1002/adfm.202520907</w:t>
      </w:r>
    </w:p>
    <w:p w14:paraId="77886039" w14:textId="51A0ECA6" w:rsidR="00456677" w:rsidRPr="00456677" w:rsidRDefault="007B3C52" w:rsidP="007B3C52">
      <w:pPr>
        <w:pStyle w:val="Standard"/>
        <w:widowControl w:val="0"/>
        <w:spacing w:before="120" w:after="120" w:line="276" w:lineRule="auto"/>
        <w:rPr>
          <w:rFonts w:cs="Arial"/>
          <w:iCs/>
          <w:szCs w:val="20"/>
          <w:lang w:val="cs-CZ"/>
        </w:rPr>
      </w:pPr>
      <w:r>
        <w:rPr>
          <w:rFonts w:cs="Arial"/>
          <w:iCs/>
          <w:szCs w:val="20"/>
          <w:lang w:val="cs-CZ"/>
        </w:rPr>
        <w:t xml:space="preserve"> </w:t>
      </w:r>
    </w:p>
    <w:bookmarkEnd w:id="2"/>
    <w:p w14:paraId="37F6AAD3" w14:textId="77777777" w:rsidR="008D1D7E" w:rsidRDefault="008D1D7E" w:rsidP="00FD5077">
      <w:pPr>
        <w:pStyle w:val="Standard"/>
        <w:widowControl w:val="0"/>
        <w:suppressAutoHyphens w:val="0"/>
        <w:spacing w:before="120" w:after="120" w:line="276" w:lineRule="auto"/>
        <w:rPr>
          <w:rFonts w:cs="Arial"/>
          <w:iCs/>
          <w:szCs w:val="20"/>
          <w:lang w:val="cs-CZ"/>
        </w:rPr>
      </w:pPr>
    </w:p>
    <w:p w14:paraId="478B5051" w14:textId="77777777" w:rsidR="008D1D7E" w:rsidRPr="00511B15" w:rsidRDefault="008D1D7E" w:rsidP="008D1D7E">
      <w:pPr>
        <w:widowControl w:val="0"/>
        <w:pBdr>
          <w:top w:val="single" w:sz="4" w:space="1" w:color="auto"/>
          <w:bottom w:val="single" w:sz="4" w:space="1" w:color="auto"/>
        </w:pBdr>
        <w:suppressAutoHyphens/>
        <w:spacing w:before="120" w:after="120"/>
        <w:rPr>
          <w:rFonts w:cs="Arial"/>
          <w:szCs w:val="20"/>
          <w:lang w:val="cs-CZ"/>
        </w:rPr>
      </w:pPr>
      <w:r w:rsidRPr="00511B15">
        <w:rPr>
          <w:rFonts w:cs="Arial"/>
          <w:b/>
          <w:szCs w:val="20"/>
          <w:lang w:val="cs-CZ"/>
        </w:rPr>
        <w:t>Ústav organické chemie a biochemie AV ČR / ÚOCHB</w:t>
      </w:r>
      <w:r w:rsidRPr="00511B15">
        <w:rPr>
          <w:rFonts w:cs="Arial"/>
          <w:szCs w:val="20"/>
          <w:lang w:val="cs-CZ"/>
        </w:rPr>
        <w:t xml:space="preserve"> (</w:t>
      </w:r>
      <w:hyperlink r:id="rId7" w:history="1">
        <w:r w:rsidRPr="00511B15">
          <w:rPr>
            <w:rStyle w:val="Hypertextovodkaz"/>
            <w:rFonts w:eastAsia="SimSun" w:cs="Arial"/>
            <w:b/>
            <w:iCs/>
            <w:color w:val="00205B"/>
            <w:kern w:val="3"/>
            <w:szCs w:val="20"/>
            <w:u w:val="none"/>
            <w:lang w:val="cs-CZ"/>
          </w:rPr>
          <w:t>www.uochb.cz</w:t>
        </w:r>
      </w:hyperlink>
      <w:r w:rsidRPr="00511B15">
        <w:rPr>
          <w:rFonts w:cs="Arial"/>
          <w:szCs w:val="20"/>
          <w:lang w:val="cs-CZ"/>
        </w:rPr>
        <w:t>) je přední mezinárodně uznávaná vědecká instituce, jejímž hlavním posláním je základní výzkum v oblasti chemické biologie a medicinální chemie, organické a materiálové chemie, chemie přírodních látek, biochemie a molekulární biologie, fyzikální chemie, teoretické chemie a analytické chemie. Nedílnou součástí poslání ÚOCHB je přenos výsledků základního výzkumu do praxe. Důraz na mezioborové zaměření výzkumu ústí do řady aplikací v medicíně, farmacii a dalších odvětvích.</w:t>
      </w:r>
    </w:p>
    <w:p w14:paraId="53AB1998" w14:textId="77777777" w:rsidR="000E694E" w:rsidRPr="00511B15" w:rsidRDefault="000E694E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jc w:val="center"/>
        <w:rPr>
          <w:rFonts w:cs="Arial"/>
          <w:kern w:val="1"/>
          <w:szCs w:val="20"/>
          <w:lang w:val="cs-CZ"/>
        </w:rPr>
      </w:pPr>
    </w:p>
    <w:p w14:paraId="6CAEF83A" w14:textId="77777777" w:rsidR="000E694E" w:rsidRPr="00511B15" w:rsidRDefault="000E694E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</w:p>
    <w:p w14:paraId="0F75C84D" w14:textId="77777777" w:rsidR="00B94938" w:rsidRPr="00511B15" w:rsidRDefault="00753C1C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outlineLvl w:val="0"/>
        <w:rPr>
          <w:rFonts w:cs="Arial"/>
          <w:b/>
          <w:kern w:val="1"/>
          <w:szCs w:val="20"/>
          <w:lang w:val="cs-CZ"/>
        </w:rPr>
      </w:pPr>
      <w:r w:rsidRPr="00511B15">
        <w:rPr>
          <w:rFonts w:cs="Arial"/>
          <w:b/>
          <w:kern w:val="1"/>
          <w:szCs w:val="20"/>
          <w:lang w:val="cs-CZ"/>
        </w:rPr>
        <w:t>KONTAKT PRO NOVINÁŘE:</w:t>
      </w:r>
    </w:p>
    <w:p w14:paraId="2CE5D024" w14:textId="14C0BE61" w:rsidR="005A6320" w:rsidRDefault="005A6320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>
        <w:rPr>
          <w:rFonts w:cs="Arial"/>
          <w:kern w:val="1"/>
          <w:szCs w:val="20"/>
          <w:lang w:val="cs-CZ"/>
        </w:rPr>
        <w:t xml:space="preserve">Veronika Sedláčková </w:t>
      </w:r>
      <w:r w:rsidR="00E61839" w:rsidRPr="00511B15">
        <w:rPr>
          <w:rFonts w:cs="Arial"/>
          <w:kern w:val="1"/>
          <w:szCs w:val="20"/>
          <w:lang w:val="cs-CZ"/>
        </w:rPr>
        <w:t xml:space="preserve">(ÚOCHB </w:t>
      </w:r>
      <w:r w:rsidR="008930DD" w:rsidRPr="00511B15">
        <w:rPr>
          <w:rFonts w:cs="Arial"/>
          <w:kern w:val="1"/>
          <w:szCs w:val="20"/>
          <w:lang w:val="cs-CZ"/>
        </w:rPr>
        <w:t>– Komunikace</w:t>
      </w:r>
      <w:r w:rsidR="00E61839" w:rsidRPr="00511B15">
        <w:rPr>
          <w:rFonts w:cs="Arial"/>
          <w:kern w:val="1"/>
          <w:szCs w:val="20"/>
          <w:lang w:val="cs-CZ"/>
        </w:rPr>
        <w:t>)</w:t>
      </w:r>
      <w:r w:rsidR="008930DD" w:rsidRPr="00511B15">
        <w:rPr>
          <w:rFonts w:cs="Arial"/>
          <w:kern w:val="1"/>
          <w:szCs w:val="20"/>
          <w:lang w:val="cs-CZ"/>
        </w:rPr>
        <w:t xml:space="preserve">: </w:t>
      </w:r>
      <w:hyperlink r:id="rId8" w:history="1">
        <w:r w:rsidRPr="00407561">
          <w:rPr>
            <w:rStyle w:val="Hypertextovodkaz"/>
            <w:rFonts w:eastAsia="SimSun" w:cs="Arial"/>
            <w:b/>
            <w:iCs/>
            <w:color w:val="00205B"/>
            <w:kern w:val="3"/>
            <w:szCs w:val="20"/>
            <w:u w:val="none"/>
            <w:lang w:val="cs-CZ"/>
          </w:rPr>
          <w:t>veronika.sedlackova@uochb.cas.cz</w:t>
        </w:r>
      </w:hyperlink>
      <w:r>
        <w:rPr>
          <w:rFonts w:cs="Arial"/>
          <w:kern w:val="1"/>
          <w:szCs w:val="20"/>
          <w:lang w:val="cs-CZ"/>
        </w:rPr>
        <w:t xml:space="preserve"> </w:t>
      </w:r>
    </w:p>
    <w:p w14:paraId="3491F5EF" w14:textId="7EE56A71" w:rsidR="008930DD" w:rsidRPr="00511B15" w:rsidRDefault="008930DD" w:rsidP="00C41A7C">
      <w:pPr>
        <w:widowControl w:val="0"/>
        <w:suppressAutoHyphens/>
        <w:autoSpaceDE w:val="0"/>
        <w:autoSpaceDN w:val="0"/>
        <w:adjustRightInd w:val="0"/>
        <w:spacing w:before="120" w:after="120" w:line="276" w:lineRule="auto"/>
        <w:rPr>
          <w:rFonts w:cs="Arial"/>
          <w:kern w:val="1"/>
          <w:szCs w:val="20"/>
          <w:lang w:val="cs-CZ"/>
        </w:rPr>
      </w:pPr>
      <w:r w:rsidRPr="00511B15">
        <w:rPr>
          <w:rFonts w:cs="Arial"/>
          <w:kern w:val="1"/>
          <w:szCs w:val="20"/>
          <w:lang w:val="cs-CZ"/>
        </w:rPr>
        <w:t>mob: +420</w:t>
      </w:r>
      <w:r w:rsidR="009C6015">
        <w:rPr>
          <w:rFonts w:cs="Arial"/>
          <w:kern w:val="1"/>
          <w:szCs w:val="20"/>
          <w:lang w:val="cs-CZ"/>
        </w:rPr>
        <w:t> 602 160 135</w:t>
      </w:r>
    </w:p>
    <w:p w14:paraId="5E94A1FF" w14:textId="77777777" w:rsidR="00EC508C" w:rsidRPr="00511B15" w:rsidRDefault="00EC508C" w:rsidP="00C41A7C">
      <w:pPr>
        <w:suppressAutoHyphens/>
        <w:spacing w:before="120" w:after="120" w:line="276" w:lineRule="auto"/>
        <w:rPr>
          <w:rFonts w:cs="Arial"/>
          <w:lang w:val="cs-CZ"/>
        </w:rPr>
      </w:pPr>
    </w:p>
    <w:sectPr w:rsidR="00EC508C" w:rsidRPr="00511B15" w:rsidSect="001143D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701" w:right="1418" w:bottom="170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8640B" w14:textId="77777777" w:rsidR="00333852" w:rsidRDefault="00333852" w:rsidP="00AF7F5A">
      <w:r>
        <w:separator/>
      </w:r>
    </w:p>
  </w:endnote>
  <w:endnote w:type="continuationSeparator" w:id="0">
    <w:p w14:paraId="7C2F73A6" w14:textId="77777777" w:rsidR="00333852" w:rsidRDefault="00333852" w:rsidP="00AF7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2B928" w14:textId="77777777" w:rsidR="005A7056" w:rsidRDefault="005A705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866FF" w14:textId="613926BA" w:rsidR="00AF7F5A" w:rsidRDefault="00F74061" w:rsidP="00322131">
    <w:pPr>
      <w:pStyle w:val="Zpat"/>
      <w:ind w:left="-1417"/>
    </w:pPr>
    <w:r>
      <w:rPr>
        <w:rFonts w:cs="Arial"/>
        <w:iCs/>
        <w:noProof/>
        <w:szCs w:val="20"/>
        <w:lang w:val="cs-CZ"/>
      </w:rPr>
      <w:drawing>
        <wp:anchor distT="0" distB="0" distL="114300" distR="114300" simplePos="0" relativeHeight="251664384" behindDoc="0" locked="0" layoutInCell="1" allowOverlap="1" wp14:anchorId="049B55EF" wp14:editId="0B2A21A0">
          <wp:simplePos x="0" y="0"/>
          <wp:positionH relativeFrom="column">
            <wp:posOffset>-357505</wp:posOffset>
          </wp:positionH>
          <wp:positionV relativeFrom="paragraph">
            <wp:posOffset>-2841625</wp:posOffset>
          </wp:positionV>
          <wp:extent cx="6254750" cy="883920"/>
          <wp:effectExtent l="0" t="0" r="0" b="0"/>
          <wp:wrapNone/>
          <wp:docPr id="106163626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Arial"/>
        <w:iCs/>
        <w:noProof/>
        <w:szCs w:val="20"/>
        <w:lang w:val="cs-CZ"/>
      </w:rPr>
      <w:drawing>
        <wp:anchor distT="0" distB="0" distL="114300" distR="114300" simplePos="0" relativeHeight="251663360" behindDoc="0" locked="0" layoutInCell="1" allowOverlap="1" wp14:anchorId="0A15E59C" wp14:editId="76B9122F">
          <wp:simplePos x="0" y="0"/>
          <wp:positionH relativeFrom="margin">
            <wp:posOffset>-428625</wp:posOffset>
          </wp:positionH>
          <wp:positionV relativeFrom="paragraph">
            <wp:posOffset>-3889375</wp:posOffset>
          </wp:positionV>
          <wp:extent cx="3907790" cy="932815"/>
          <wp:effectExtent l="0" t="0" r="0" b="635"/>
          <wp:wrapNone/>
          <wp:docPr id="1784481381" name="Obrázek 1" descr="Obsah obrázku Písmo, logo, symbol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481381" name="Obrázek 1" descr="Obsah obrázku Písmo, logo, symbol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779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B2E85">
      <w:rPr>
        <w:noProof/>
        <w:lang w:val="cs-CZ" w:eastAsia="cs-CZ"/>
      </w:rPr>
      <w:drawing>
        <wp:anchor distT="0" distB="0" distL="114300" distR="114300" simplePos="0" relativeHeight="251662336" behindDoc="0" locked="0" layoutInCell="1" allowOverlap="1" wp14:anchorId="6B63EB52" wp14:editId="2DB6E69F">
          <wp:simplePos x="0" y="0"/>
          <wp:positionH relativeFrom="margin">
            <wp:posOffset>-897890</wp:posOffset>
          </wp:positionH>
          <wp:positionV relativeFrom="margin">
            <wp:posOffset>8723630</wp:posOffset>
          </wp:positionV>
          <wp:extent cx="7559675" cy="971550"/>
          <wp:effectExtent l="0" t="0" r="3175" b="0"/>
          <wp:wrapSquare wrapText="bothSides"/>
          <wp:docPr id="11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7F5A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1D00230F" wp14:editId="294DAD39">
          <wp:simplePos x="0" y="0"/>
          <wp:positionH relativeFrom="column">
            <wp:posOffset>-893115</wp:posOffset>
          </wp:positionH>
          <wp:positionV relativeFrom="paragraph">
            <wp:posOffset>220980</wp:posOffset>
          </wp:positionV>
          <wp:extent cx="7560000" cy="972000"/>
          <wp:effectExtent l="0" t="0" r="3175" b="0"/>
          <wp:wrapSquare wrapText="bothSides"/>
          <wp:docPr id="1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pisni papir footer RGB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F9BCC" w14:textId="77777777" w:rsidR="00B94938" w:rsidRDefault="00B94938" w:rsidP="00B94938">
    <w:pPr>
      <w:pStyle w:val="Zpat"/>
      <w:ind w:left="-1417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0CE77E27" wp14:editId="51F9176C">
          <wp:simplePos x="0" y="0"/>
          <wp:positionH relativeFrom="margin">
            <wp:posOffset>-887953</wp:posOffset>
          </wp:positionH>
          <wp:positionV relativeFrom="margin">
            <wp:posOffset>8734821</wp:posOffset>
          </wp:positionV>
          <wp:extent cx="7546596" cy="971550"/>
          <wp:effectExtent l="0" t="0" r="0" b="0"/>
          <wp:wrapSquare wrapText="bothSides"/>
          <wp:docPr id="11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96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7C496" w14:textId="77777777" w:rsidR="00333852" w:rsidRDefault="00333852" w:rsidP="00AF7F5A">
      <w:r>
        <w:separator/>
      </w:r>
    </w:p>
  </w:footnote>
  <w:footnote w:type="continuationSeparator" w:id="0">
    <w:p w14:paraId="04723F34" w14:textId="77777777" w:rsidR="00333852" w:rsidRDefault="00333852" w:rsidP="00AF7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8C93D" w14:textId="77777777" w:rsidR="005A7056" w:rsidRDefault="005A705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F0D5C" w14:textId="6C8D5C78" w:rsidR="00AF7F5A" w:rsidRDefault="00AF7F5A" w:rsidP="000D457B">
    <w:pPr>
      <w:pStyle w:val="Zhlav"/>
      <w:ind w:left="-141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2F852" w14:textId="50D7F044" w:rsidR="007D2D4A" w:rsidRDefault="007D2D4A" w:rsidP="007D2D4A">
    <w:pPr>
      <w:pStyle w:val="Zhlav"/>
      <w:rPr>
        <w:rFonts w:cs="Arial"/>
        <w:iCs/>
        <w:szCs w:val="20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23FB3515" wp14:editId="00A9DF4A">
          <wp:simplePos x="0" y="0"/>
          <wp:positionH relativeFrom="column">
            <wp:posOffset>-886781</wp:posOffset>
          </wp:positionH>
          <wp:positionV relativeFrom="paragraph">
            <wp:posOffset>0</wp:posOffset>
          </wp:positionV>
          <wp:extent cx="7559672" cy="1919681"/>
          <wp:effectExtent l="0" t="0" r="3810" b="4445"/>
          <wp:wrapNone/>
          <wp:docPr id="1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2" cy="1919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17A38B" w14:textId="2A0D850C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7460157C" w14:textId="034954D8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1D2C6331" w14:textId="467F69B6" w:rsidR="007D2D4A" w:rsidRDefault="007D2D4A" w:rsidP="007D2D4A">
    <w:pPr>
      <w:pStyle w:val="Zhlav"/>
      <w:rPr>
        <w:rFonts w:cs="Arial"/>
        <w:iCs/>
        <w:szCs w:val="20"/>
        <w:lang w:val="cs-CZ"/>
      </w:rPr>
    </w:pPr>
  </w:p>
  <w:p w14:paraId="6272AE08" w14:textId="24FF563D" w:rsidR="00B94938" w:rsidRPr="007D2D4A" w:rsidRDefault="007D2D4A" w:rsidP="007D2D4A">
    <w:pPr>
      <w:pStyle w:val="Zhlav"/>
      <w:jc w:val="right"/>
      <w:rPr>
        <w:rFonts w:cs="Arial"/>
        <w:iCs/>
        <w:szCs w:val="20"/>
        <w:lang w:val="cs-CZ"/>
      </w:rPr>
    </w:pPr>
    <w:r w:rsidRPr="00511B15">
      <w:rPr>
        <w:rFonts w:cs="Arial"/>
        <w:noProof/>
        <w:szCs w:val="20"/>
        <w:lang w:val="cs-CZ"/>
      </w:rPr>
      <w:t>TISKOVÁ ZPRÁVA</w:t>
    </w:r>
    <w:r>
      <w:rPr>
        <w:noProof/>
        <w:lang w:val="cs-CZ" w:eastAsia="cs-CZ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c3s7A0Mja2NLIwtzRX0lEKTi0uzszPAykwrAUAcjd82CwAAAA="/>
  </w:docVars>
  <w:rsids>
    <w:rsidRoot w:val="00AF7F5A"/>
    <w:rsid w:val="00000DCB"/>
    <w:rsid w:val="00003332"/>
    <w:rsid w:val="00003E03"/>
    <w:rsid w:val="0000552D"/>
    <w:rsid w:val="00015C56"/>
    <w:rsid w:val="00031703"/>
    <w:rsid w:val="0003226B"/>
    <w:rsid w:val="0003522A"/>
    <w:rsid w:val="00067A28"/>
    <w:rsid w:val="00072817"/>
    <w:rsid w:val="00081A54"/>
    <w:rsid w:val="00090482"/>
    <w:rsid w:val="000927BA"/>
    <w:rsid w:val="00094800"/>
    <w:rsid w:val="000B034B"/>
    <w:rsid w:val="000B1552"/>
    <w:rsid w:val="000B38E1"/>
    <w:rsid w:val="000B5FE5"/>
    <w:rsid w:val="000C1344"/>
    <w:rsid w:val="000C48B9"/>
    <w:rsid w:val="000C4D9E"/>
    <w:rsid w:val="000D457B"/>
    <w:rsid w:val="000E0E27"/>
    <w:rsid w:val="000E5E27"/>
    <w:rsid w:val="000E694E"/>
    <w:rsid w:val="001009D7"/>
    <w:rsid w:val="001143DA"/>
    <w:rsid w:val="00121FB2"/>
    <w:rsid w:val="00124955"/>
    <w:rsid w:val="001251A9"/>
    <w:rsid w:val="0013285C"/>
    <w:rsid w:val="001405DF"/>
    <w:rsid w:val="00144C5A"/>
    <w:rsid w:val="001570BC"/>
    <w:rsid w:val="00171030"/>
    <w:rsid w:val="001A0F7A"/>
    <w:rsid w:val="001A60D0"/>
    <w:rsid w:val="001D113F"/>
    <w:rsid w:val="001E2462"/>
    <w:rsid w:val="00211044"/>
    <w:rsid w:val="00216214"/>
    <w:rsid w:val="00231BF4"/>
    <w:rsid w:val="00234FBA"/>
    <w:rsid w:val="00240586"/>
    <w:rsid w:val="00262A5A"/>
    <w:rsid w:val="00297A1D"/>
    <w:rsid w:val="002A14A1"/>
    <w:rsid w:val="002A218E"/>
    <w:rsid w:val="002A2806"/>
    <w:rsid w:val="002B080C"/>
    <w:rsid w:val="002B1DC2"/>
    <w:rsid w:val="002B561D"/>
    <w:rsid w:val="002C3AEE"/>
    <w:rsid w:val="002E01AA"/>
    <w:rsid w:val="002E0764"/>
    <w:rsid w:val="002E687C"/>
    <w:rsid w:val="003043D8"/>
    <w:rsid w:val="003067F3"/>
    <w:rsid w:val="00310D76"/>
    <w:rsid w:val="00314B64"/>
    <w:rsid w:val="00322131"/>
    <w:rsid w:val="003245B5"/>
    <w:rsid w:val="00333070"/>
    <w:rsid w:val="00333852"/>
    <w:rsid w:val="003405FD"/>
    <w:rsid w:val="00341F1A"/>
    <w:rsid w:val="003519D7"/>
    <w:rsid w:val="00355385"/>
    <w:rsid w:val="003674CD"/>
    <w:rsid w:val="00374AEE"/>
    <w:rsid w:val="00377168"/>
    <w:rsid w:val="003A5FAB"/>
    <w:rsid w:val="003A6F76"/>
    <w:rsid w:val="003A7BC0"/>
    <w:rsid w:val="003B0C66"/>
    <w:rsid w:val="003B4396"/>
    <w:rsid w:val="003B5575"/>
    <w:rsid w:val="003B59C5"/>
    <w:rsid w:val="003C2042"/>
    <w:rsid w:val="003C5042"/>
    <w:rsid w:val="003D05A2"/>
    <w:rsid w:val="003D0A8F"/>
    <w:rsid w:val="003D5833"/>
    <w:rsid w:val="00406F06"/>
    <w:rsid w:val="00407561"/>
    <w:rsid w:val="0042040E"/>
    <w:rsid w:val="00456677"/>
    <w:rsid w:val="00457720"/>
    <w:rsid w:val="00457928"/>
    <w:rsid w:val="00461E0A"/>
    <w:rsid w:val="00466F6D"/>
    <w:rsid w:val="00474DD1"/>
    <w:rsid w:val="00477F9E"/>
    <w:rsid w:val="00492D08"/>
    <w:rsid w:val="00497CFD"/>
    <w:rsid w:val="004A0276"/>
    <w:rsid w:val="004A09CD"/>
    <w:rsid w:val="004A623D"/>
    <w:rsid w:val="004B2709"/>
    <w:rsid w:val="004B2E85"/>
    <w:rsid w:val="004B48BA"/>
    <w:rsid w:val="004B5024"/>
    <w:rsid w:val="004D21B2"/>
    <w:rsid w:val="0050323B"/>
    <w:rsid w:val="0050352F"/>
    <w:rsid w:val="00505B7A"/>
    <w:rsid w:val="00506BA7"/>
    <w:rsid w:val="00511B15"/>
    <w:rsid w:val="00521C2C"/>
    <w:rsid w:val="0052203D"/>
    <w:rsid w:val="00523415"/>
    <w:rsid w:val="00550A33"/>
    <w:rsid w:val="00557F20"/>
    <w:rsid w:val="00561DC3"/>
    <w:rsid w:val="00566DB2"/>
    <w:rsid w:val="005A1E70"/>
    <w:rsid w:val="005A6320"/>
    <w:rsid w:val="005A7056"/>
    <w:rsid w:val="005C04E3"/>
    <w:rsid w:val="005F12C4"/>
    <w:rsid w:val="005F7683"/>
    <w:rsid w:val="00601397"/>
    <w:rsid w:val="00604685"/>
    <w:rsid w:val="00607447"/>
    <w:rsid w:val="00613D00"/>
    <w:rsid w:val="0061608D"/>
    <w:rsid w:val="006278BC"/>
    <w:rsid w:val="00631D35"/>
    <w:rsid w:val="006472A2"/>
    <w:rsid w:val="00663CD1"/>
    <w:rsid w:val="00691009"/>
    <w:rsid w:val="00692FAC"/>
    <w:rsid w:val="00694738"/>
    <w:rsid w:val="006A2EB9"/>
    <w:rsid w:val="006A3902"/>
    <w:rsid w:val="006A7334"/>
    <w:rsid w:val="006B582C"/>
    <w:rsid w:val="006C2BC2"/>
    <w:rsid w:val="006D7118"/>
    <w:rsid w:val="006E35DE"/>
    <w:rsid w:val="006E7F06"/>
    <w:rsid w:val="00700E27"/>
    <w:rsid w:val="00701BB6"/>
    <w:rsid w:val="00730CE3"/>
    <w:rsid w:val="007315A0"/>
    <w:rsid w:val="00736BEB"/>
    <w:rsid w:val="00744B77"/>
    <w:rsid w:val="0074601F"/>
    <w:rsid w:val="0075190D"/>
    <w:rsid w:val="00753C1C"/>
    <w:rsid w:val="00764E2B"/>
    <w:rsid w:val="00776F9E"/>
    <w:rsid w:val="00780670"/>
    <w:rsid w:val="00791383"/>
    <w:rsid w:val="007A304C"/>
    <w:rsid w:val="007B0D37"/>
    <w:rsid w:val="007B3C52"/>
    <w:rsid w:val="007B411C"/>
    <w:rsid w:val="007C01B3"/>
    <w:rsid w:val="007D2D4A"/>
    <w:rsid w:val="00802658"/>
    <w:rsid w:val="00806E47"/>
    <w:rsid w:val="008139FD"/>
    <w:rsid w:val="00814C13"/>
    <w:rsid w:val="008256E8"/>
    <w:rsid w:val="00830C8E"/>
    <w:rsid w:val="00860146"/>
    <w:rsid w:val="00867BDA"/>
    <w:rsid w:val="0087543F"/>
    <w:rsid w:val="00876B8A"/>
    <w:rsid w:val="008930DD"/>
    <w:rsid w:val="008B3011"/>
    <w:rsid w:val="008C29CD"/>
    <w:rsid w:val="008C49DF"/>
    <w:rsid w:val="008D1D7E"/>
    <w:rsid w:val="008E17EF"/>
    <w:rsid w:val="008E5D35"/>
    <w:rsid w:val="008E6967"/>
    <w:rsid w:val="008F2A09"/>
    <w:rsid w:val="00900479"/>
    <w:rsid w:val="009025FC"/>
    <w:rsid w:val="009039DE"/>
    <w:rsid w:val="0090783C"/>
    <w:rsid w:val="00914083"/>
    <w:rsid w:val="0092019B"/>
    <w:rsid w:val="0092351C"/>
    <w:rsid w:val="0092473E"/>
    <w:rsid w:val="0093221B"/>
    <w:rsid w:val="00933EC9"/>
    <w:rsid w:val="009407FE"/>
    <w:rsid w:val="009422DB"/>
    <w:rsid w:val="00944C6B"/>
    <w:rsid w:val="00953894"/>
    <w:rsid w:val="00956461"/>
    <w:rsid w:val="00960C65"/>
    <w:rsid w:val="0097095B"/>
    <w:rsid w:val="009834E1"/>
    <w:rsid w:val="00990324"/>
    <w:rsid w:val="009954AF"/>
    <w:rsid w:val="009A605E"/>
    <w:rsid w:val="009C0D5E"/>
    <w:rsid w:val="009C122C"/>
    <w:rsid w:val="009C6015"/>
    <w:rsid w:val="009C7369"/>
    <w:rsid w:val="009E3B46"/>
    <w:rsid w:val="009F38D0"/>
    <w:rsid w:val="00A100EF"/>
    <w:rsid w:val="00A12362"/>
    <w:rsid w:val="00A17A14"/>
    <w:rsid w:val="00A2454F"/>
    <w:rsid w:val="00A46531"/>
    <w:rsid w:val="00A47279"/>
    <w:rsid w:val="00A5376C"/>
    <w:rsid w:val="00A57B40"/>
    <w:rsid w:val="00A63CC2"/>
    <w:rsid w:val="00A65CDE"/>
    <w:rsid w:val="00A67963"/>
    <w:rsid w:val="00A736C8"/>
    <w:rsid w:val="00A75311"/>
    <w:rsid w:val="00AB6B11"/>
    <w:rsid w:val="00AC200E"/>
    <w:rsid w:val="00AD6D81"/>
    <w:rsid w:val="00AF744A"/>
    <w:rsid w:val="00AF7F5A"/>
    <w:rsid w:val="00B018FA"/>
    <w:rsid w:val="00B24E0C"/>
    <w:rsid w:val="00B24F50"/>
    <w:rsid w:val="00B42B7E"/>
    <w:rsid w:val="00B43B4D"/>
    <w:rsid w:val="00B451EC"/>
    <w:rsid w:val="00B50CC4"/>
    <w:rsid w:val="00B51446"/>
    <w:rsid w:val="00B531D4"/>
    <w:rsid w:val="00B56557"/>
    <w:rsid w:val="00B65993"/>
    <w:rsid w:val="00B67597"/>
    <w:rsid w:val="00B72D01"/>
    <w:rsid w:val="00B73ACC"/>
    <w:rsid w:val="00B94938"/>
    <w:rsid w:val="00BB55B1"/>
    <w:rsid w:val="00C173B8"/>
    <w:rsid w:val="00C26B10"/>
    <w:rsid w:val="00C41A7C"/>
    <w:rsid w:val="00C441FA"/>
    <w:rsid w:val="00C555A9"/>
    <w:rsid w:val="00C57AAC"/>
    <w:rsid w:val="00C611B3"/>
    <w:rsid w:val="00C746D5"/>
    <w:rsid w:val="00C80A2C"/>
    <w:rsid w:val="00CB77FB"/>
    <w:rsid w:val="00CC33E4"/>
    <w:rsid w:val="00CD7289"/>
    <w:rsid w:val="00CE27F3"/>
    <w:rsid w:val="00CF0DE7"/>
    <w:rsid w:val="00CF4426"/>
    <w:rsid w:val="00D1249C"/>
    <w:rsid w:val="00D124AC"/>
    <w:rsid w:val="00D1568D"/>
    <w:rsid w:val="00D21D82"/>
    <w:rsid w:val="00D272B9"/>
    <w:rsid w:val="00D27F16"/>
    <w:rsid w:val="00D40BC4"/>
    <w:rsid w:val="00D54D47"/>
    <w:rsid w:val="00D639CC"/>
    <w:rsid w:val="00D8016E"/>
    <w:rsid w:val="00D92EA2"/>
    <w:rsid w:val="00DA27A9"/>
    <w:rsid w:val="00DA2E69"/>
    <w:rsid w:val="00DA4F79"/>
    <w:rsid w:val="00DC1047"/>
    <w:rsid w:val="00DD52CC"/>
    <w:rsid w:val="00DE0585"/>
    <w:rsid w:val="00E0303C"/>
    <w:rsid w:val="00E150BC"/>
    <w:rsid w:val="00E17FD6"/>
    <w:rsid w:val="00E30104"/>
    <w:rsid w:val="00E4205E"/>
    <w:rsid w:val="00E420AC"/>
    <w:rsid w:val="00E53F41"/>
    <w:rsid w:val="00E540E3"/>
    <w:rsid w:val="00E61839"/>
    <w:rsid w:val="00E81C5B"/>
    <w:rsid w:val="00E81F3C"/>
    <w:rsid w:val="00E86A51"/>
    <w:rsid w:val="00EB24BA"/>
    <w:rsid w:val="00EB764D"/>
    <w:rsid w:val="00EC508C"/>
    <w:rsid w:val="00EC6788"/>
    <w:rsid w:val="00F03B27"/>
    <w:rsid w:val="00F04DDE"/>
    <w:rsid w:val="00F40C69"/>
    <w:rsid w:val="00F42A51"/>
    <w:rsid w:val="00F661EA"/>
    <w:rsid w:val="00F74061"/>
    <w:rsid w:val="00F7589A"/>
    <w:rsid w:val="00F856CF"/>
    <w:rsid w:val="00F870DD"/>
    <w:rsid w:val="00FB0AF3"/>
    <w:rsid w:val="00FB131A"/>
    <w:rsid w:val="00FC1E51"/>
    <w:rsid w:val="00FD5077"/>
    <w:rsid w:val="00FD6A3A"/>
    <w:rsid w:val="00FE0664"/>
    <w:rsid w:val="00FE25FC"/>
    <w:rsid w:val="00FE7DEC"/>
    <w:rsid w:val="00FF135F"/>
    <w:rsid w:val="00FF1866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2B373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3CC2"/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4B2709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B2709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7F5A"/>
  </w:style>
  <w:style w:type="paragraph" w:styleId="Zpat">
    <w:name w:val="footer"/>
    <w:basedOn w:val="Normln"/>
    <w:link w:val="ZpatChar"/>
    <w:uiPriority w:val="99"/>
    <w:unhideWhenUsed/>
    <w:rsid w:val="00AF7F5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F7F5A"/>
  </w:style>
  <w:style w:type="paragraph" w:styleId="Textbubliny">
    <w:name w:val="Balloon Text"/>
    <w:basedOn w:val="Normln"/>
    <w:link w:val="TextbublinyChar"/>
    <w:uiPriority w:val="99"/>
    <w:semiHidden/>
    <w:unhideWhenUsed/>
    <w:rsid w:val="004B27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2709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4B2709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B2709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4B2709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B2709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B270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4B2709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4B2709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4B2709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4B2709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4B2709"/>
    <w:rPr>
      <w:rFonts w:ascii="Arial" w:hAnsi="Arial"/>
      <w:b/>
      <w:bCs/>
    </w:rPr>
  </w:style>
  <w:style w:type="character" w:styleId="Nzevknihy">
    <w:name w:val="Book Title"/>
    <w:basedOn w:val="Standardnpsmoodstavce"/>
    <w:uiPriority w:val="33"/>
    <w:qFormat/>
    <w:rsid w:val="004B2709"/>
    <w:rPr>
      <w:rFonts w:ascii="Arial" w:hAnsi="Arial"/>
      <w:b/>
      <w:bCs/>
      <w:i/>
      <w:iCs/>
      <w:spacing w:val="5"/>
    </w:rPr>
  </w:style>
  <w:style w:type="character" w:styleId="Odkazintenzivn">
    <w:name w:val="Intense Reference"/>
    <w:basedOn w:val="Standardnpsmoodstavce"/>
    <w:uiPriority w:val="32"/>
    <w:qFormat/>
    <w:rsid w:val="004B2709"/>
    <w:rPr>
      <w:rFonts w:ascii="Arial" w:hAnsi="Arial"/>
      <w:b/>
      <w:bCs/>
      <w:smallCaps/>
      <w:color w:val="5B9BD5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4B2709"/>
    <w:rPr>
      <w:rFonts w:ascii="Arial" w:hAnsi="Arial"/>
      <w:smallCaps/>
      <w:color w:val="5A5A5A" w:themeColor="text1" w:themeTint="A5"/>
    </w:rPr>
  </w:style>
  <w:style w:type="paragraph" w:styleId="Normlnweb">
    <w:name w:val="Normal (Web)"/>
    <w:basedOn w:val="Normln"/>
    <w:uiPriority w:val="99"/>
    <w:unhideWhenUsed/>
    <w:rsid w:val="00B949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styleId="Hypertextovodkaz">
    <w:name w:val="Hyperlink"/>
    <w:uiPriority w:val="99"/>
    <w:unhideWhenUsed/>
    <w:rsid w:val="00B94938"/>
    <w:rPr>
      <w:color w:val="0000FF"/>
      <w:u w:val="single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94938"/>
    <w:pPr>
      <w:spacing w:after="200"/>
    </w:pPr>
    <w:rPr>
      <w:rFonts w:eastAsia="Calibri" w:cs="Times New Roman"/>
      <w:i/>
      <w:iCs/>
      <w:color w:val="44546A"/>
      <w:sz w:val="18"/>
      <w:szCs w:val="18"/>
      <w:lang w:val="cs-CZ"/>
    </w:rPr>
  </w:style>
  <w:style w:type="paragraph" w:customStyle="1" w:styleId="Standard">
    <w:name w:val="Standard"/>
    <w:rsid w:val="00C746D5"/>
    <w:pPr>
      <w:suppressAutoHyphens/>
      <w:autoSpaceDN w:val="0"/>
      <w:textAlignment w:val="baseline"/>
    </w:pPr>
    <w:rPr>
      <w:rFonts w:ascii="Arial" w:eastAsia="SimSun" w:hAnsi="Arial" w:cs="F"/>
      <w:kern w:val="3"/>
      <w:sz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54AF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5A6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6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sedlackova@uochb.cas.c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uochb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D3E7E-6213-422E-B92B-FB00A2E71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570</Words>
  <Characters>3565</Characters>
  <Application>Microsoft Office Word</Application>
  <DocSecurity>0</DocSecurity>
  <Lines>67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IOCB</Company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</dc:creator>
  <cp:keywords/>
  <dc:description/>
  <cp:lastModifiedBy>Veronika Sedláčková</cp:lastModifiedBy>
  <cp:revision>5</cp:revision>
  <cp:lastPrinted>2017-08-09T12:51:00Z</cp:lastPrinted>
  <dcterms:created xsi:type="dcterms:W3CDTF">2025-10-23T12:56:00Z</dcterms:created>
  <dcterms:modified xsi:type="dcterms:W3CDTF">2025-10-29T07:58:00Z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cd83720a6cb8e73ba1aecf0f3bfae0e82adda607a13b9fdf06005a3bcd0bd47b</vt:lpwstr>
  </property>
</Properties>
</file>